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7B70D7" w14:textId="77777777" w:rsidR="00DE16DE" w:rsidRPr="00DE16DE" w:rsidRDefault="00DE16DE" w:rsidP="00070B29">
      <w:pPr>
        <w:pStyle w:val="Default"/>
        <w:jc w:val="center"/>
        <w:rPr>
          <w:rFonts w:asciiTheme="majorBidi" w:hAnsiTheme="majorBidi" w:cstheme="majorBidi"/>
          <w:lang w:val="en-GB"/>
        </w:rPr>
      </w:pPr>
      <w:r w:rsidRPr="00DE16DE">
        <w:rPr>
          <w:rFonts w:asciiTheme="majorBidi" w:hAnsiTheme="majorBidi" w:cstheme="majorBidi"/>
          <w:b/>
          <w:bCs/>
          <w:lang w:val="en-GB"/>
        </w:rPr>
        <w:t>BRITISH SOCIETY FOR THE HISTORY OF PHILOSOPHY</w:t>
      </w:r>
    </w:p>
    <w:p w14:paraId="2CA4CB50" w14:textId="49FDC401" w:rsidR="00DE16DE" w:rsidRPr="00DE16DE" w:rsidRDefault="00DE16DE" w:rsidP="00DE16DE">
      <w:pPr>
        <w:pStyle w:val="Default"/>
        <w:jc w:val="center"/>
        <w:rPr>
          <w:rFonts w:asciiTheme="majorBidi" w:hAnsiTheme="majorBidi" w:cstheme="majorBidi"/>
          <w:lang w:val="en-GB"/>
        </w:rPr>
      </w:pPr>
      <w:r w:rsidRPr="00DE16DE">
        <w:rPr>
          <w:rFonts w:asciiTheme="majorBidi" w:hAnsiTheme="majorBidi" w:cstheme="majorBidi"/>
          <w:lang w:val="en-GB"/>
        </w:rPr>
        <w:t>Annual General Meeting</w:t>
      </w:r>
      <w:r w:rsidR="00FF57DD">
        <w:rPr>
          <w:rFonts w:asciiTheme="majorBidi" w:hAnsiTheme="majorBidi" w:cstheme="majorBidi"/>
          <w:lang w:val="en-GB"/>
        </w:rPr>
        <w:t xml:space="preserve"> 202</w:t>
      </w:r>
      <w:r w:rsidR="009A739E">
        <w:rPr>
          <w:rFonts w:asciiTheme="majorBidi" w:hAnsiTheme="majorBidi" w:cstheme="majorBidi"/>
          <w:lang w:val="en-GB"/>
        </w:rPr>
        <w:t>6</w:t>
      </w:r>
    </w:p>
    <w:p w14:paraId="4918826C" w14:textId="59416BF2" w:rsidR="00DE16DE" w:rsidRDefault="009A739E" w:rsidP="00DE16DE">
      <w:pPr>
        <w:pStyle w:val="Default"/>
        <w:jc w:val="center"/>
        <w:rPr>
          <w:rFonts w:asciiTheme="majorBidi" w:hAnsiTheme="majorBidi" w:cstheme="majorBidi"/>
          <w:lang w:val="en-GB"/>
        </w:rPr>
      </w:pPr>
      <w:r>
        <w:rPr>
          <w:rFonts w:asciiTheme="majorBidi" w:hAnsiTheme="majorBidi" w:cstheme="majorBidi"/>
          <w:lang w:val="en-GB"/>
        </w:rPr>
        <w:t>Friday 24</w:t>
      </w:r>
      <w:r w:rsidRPr="009A739E">
        <w:rPr>
          <w:rFonts w:asciiTheme="majorBidi" w:hAnsiTheme="majorBidi" w:cstheme="majorBidi"/>
          <w:vertAlign w:val="superscript"/>
          <w:lang w:val="en-GB"/>
        </w:rPr>
        <w:t>th</w:t>
      </w:r>
      <w:r>
        <w:rPr>
          <w:rFonts w:asciiTheme="majorBidi" w:hAnsiTheme="majorBidi" w:cstheme="majorBidi"/>
          <w:lang w:val="en-GB"/>
        </w:rPr>
        <w:t xml:space="preserve"> April, 17:30-18:30</w:t>
      </w:r>
    </w:p>
    <w:p w14:paraId="6FDFDB78" w14:textId="65D86A8B" w:rsidR="009A739E" w:rsidRDefault="009A739E" w:rsidP="00DE16DE">
      <w:pPr>
        <w:pStyle w:val="Default"/>
        <w:jc w:val="center"/>
        <w:rPr>
          <w:rFonts w:asciiTheme="majorBidi" w:hAnsiTheme="majorBidi" w:cstheme="majorBidi"/>
          <w:lang w:val="en-GB"/>
        </w:rPr>
      </w:pPr>
      <w:r>
        <w:rPr>
          <w:rFonts w:asciiTheme="majorBidi" w:hAnsiTheme="majorBidi" w:cstheme="majorBidi"/>
          <w:lang w:val="en-GB"/>
        </w:rPr>
        <w:t>Anatomy Theatre</w:t>
      </w:r>
    </w:p>
    <w:p w14:paraId="0431659B" w14:textId="47C1C643" w:rsidR="009A739E" w:rsidRDefault="009A739E" w:rsidP="00DE16DE">
      <w:pPr>
        <w:pStyle w:val="Default"/>
        <w:jc w:val="center"/>
        <w:rPr>
          <w:rFonts w:asciiTheme="majorBidi" w:hAnsiTheme="majorBidi" w:cstheme="majorBidi"/>
          <w:lang w:val="en-GB"/>
        </w:rPr>
      </w:pPr>
      <w:r w:rsidRPr="009A739E">
        <w:rPr>
          <w:rFonts w:asciiTheme="majorBidi" w:hAnsiTheme="majorBidi" w:cstheme="majorBidi"/>
          <w:lang w:val="en-GB"/>
        </w:rPr>
        <w:t xml:space="preserve">King’s College London, </w:t>
      </w:r>
    </w:p>
    <w:p w14:paraId="4957C8DE" w14:textId="77777777" w:rsidR="009A739E" w:rsidRDefault="009A739E" w:rsidP="00DE16DE">
      <w:pPr>
        <w:pStyle w:val="Default"/>
        <w:jc w:val="center"/>
        <w:rPr>
          <w:rFonts w:asciiTheme="majorBidi" w:hAnsiTheme="majorBidi" w:cstheme="majorBidi"/>
          <w:lang w:val="en-GB"/>
        </w:rPr>
      </w:pPr>
      <w:r w:rsidRPr="009A739E">
        <w:rPr>
          <w:rFonts w:asciiTheme="majorBidi" w:hAnsiTheme="majorBidi" w:cstheme="majorBidi"/>
          <w:lang w:val="en-GB"/>
        </w:rPr>
        <w:t xml:space="preserve">Strand Campus Strand, </w:t>
      </w:r>
    </w:p>
    <w:p w14:paraId="29FBB7DE" w14:textId="67948FA6" w:rsidR="009A739E" w:rsidRDefault="009A739E" w:rsidP="00DE16DE">
      <w:pPr>
        <w:pStyle w:val="Default"/>
        <w:jc w:val="center"/>
        <w:rPr>
          <w:rFonts w:asciiTheme="majorBidi" w:hAnsiTheme="majorBidi" w:cstheme="majorBidi"/>
          <w:lang w:val="en-GB"/>
        </w:rPr>
      </w:pPr>
      <w:r w:rsidRPr="009A739E">
        <w:rPr>
          <w:rFonts w:asciiTheme="majorBidi" w:hAnsiTheme="majorBidi" w:cstheme="majorBidi"/>
          <w:lang w:val="en-GB"/>
        </w:rPr>
        <w:t>WC2R2LS</w:t>
      </w:r>
    </w:p>
    <w:p w14:paraId="189991FC" w14:textId="77777777" w:rsidR="009A739E" w:rsidRPr="00DE16DE" w:rsidRDefault="009A739E" w:rsidP="00B07B98">
      <w:pPr>
        <w:pStyle w:val="Default"/>
        <w:rPr>
          <w:rFonts w:asciiTheme="majorBidi" w:hAnsiTheme="majorBidi" w:cstheme="majorBidi"/>
          <w:lang w:val="en-GB"/>
        </w:rPr>
      </w:pPr>
    </w:p>
    <w:p w14:paraId="566000B7" w14:textId="77777777" w:rsidR="00FF57DD" w:rsidRDefault="00FF57DD" w:rsidP="00FF57DD">
      <w:pPr>
        <w:pStyle w:val="Default"/>
        <w:rPr>
          <w:rFonts w:asciiTheme="majorBidi" w:hAnsiTheme="majorBidi" w:cstheme="majorBidi"/>
          <w:sz w:val="20"/>
          <w:szCs w:val="20"/>
          <w:lang w:val="en-GB"/>
        </w:rPr>
      </w:pPr>
    </w:p>
    <w:p w14:paraId="3CF53F1C" w14:textId="1F46F3E3" w:rsidR="002D3618" w:rsidRPr="002D3618" w:rsidRDefault="00FF57DD" w:rsidP="00FF57DD">
      <w:pPr>
        <w:pStyle w:val="Default"/>
        <w:rPr>
          <w:rFonts w:asciiTheme="majorBidi" w:hAnsiTheme="majorBidi" w:cstheme="majorBidi"/>
          <w:sz w:val="20"/>
          <w:szCs w:val="20"/>
          <w:lang w:val="en-GB"/>
        </w:rPr>
      </w:pPr>
      <w:r>
        <w:rPr>
          <w:rFonts w:asciiTheme="majorBidi" w:hAnsiTheme="majorBidi" w:cstheme="majorBidi"/>
          <w:sz w:val="20"/>
          <w:szCs w:val="20"/>
          <w:lang w:val="en-GB"/>
        </w:rPr>
        <w:t>Annex 1. 202</w:t>
      </w:r>
      <w:r w:rsidR="009A739E">
        <w:rPr>
          <w:rFonts w:asciiTheme="majorBidi" w:hAnsiTheme="majorBidi" w:cstheme="majorBidi"/>
          <w:sz w:val="20"/>
          <w:szCs w:val="20"/>
          <w:lang w:val="en-GB"/>
        </w:rPr>
        <w:t>5</w:t>
      </w:r>
      <w:r w:rsidR="002D3618" w:rsidRPr="002D3618">
        <w:rPr>
          <w:rFonts w:asciiTheme="majorBidi" w:hAnsiTheme="majorBidi" w:cstheme="majorBidi"/>
          <w:sz w:val="20"/>
          <w:szCs w:val="20"/>
          <w:lang w:val="en-GB"/>
        </w:rPr>
        <w:t xml:space="preserve"> AGM Minutes</w:t>
      </w:r>
    </w:p>
    <w:p w14:paraId="2782EE90" w14:textId="77777777" w:rsidR="002D3618" w:rsidRDefault="002D3618" w:rsidP="00DE16DE">
      <w:pPr>
        <w:pStyle w:val="Default"/>
        <w:rPr>
          <w:rFonts w:asciiTheme="majorBidi" w:hAnsiTheme="majorBidi" w:cstheme="majorBidi"/>
          <w:lang w:val="en-GB"/>
        </w:rPr>
      </w:pPr>
    </w:p>
    <w:p w14:paraId="6506D889" w14:textId="77777777" w:rsidR="00DE16DE" w:rsidRPr="00DE16DE" w:rsidRDefault="00DE16DE" w:rsidP="002D3618">
      <w:pPr>
        <w:pStyle w:val="Default"/>
        <w:rPr>
          <w:rFonts w:asciiTheme="majorBidi" w:hAnsiTheme="majorBidi" w:cstheme="majorBidi"/>
          <w:lang w:val="en-GB"/>
        </w:rPr>
      </w:pPr>
      <w:r w:rsidRPr="00DE16DE">
        <w:rPr>
          <w:rFonts w:asciiTheme="majorBidi" w:hAnsiTheme="majorBidi" w:cstheme="majorBidi"/>
          <w:b/>
          <w:bCs/>
          <w:lang w:val="en-GB"/>
        </w:rPr>
        <w:t>Agenda</w:t>
      </w:r>
    </w:p>
    <w:p w14:paraId="52ADF1E2" w14:textId="77777777" w:rsidR="00DE16DE" w:rsidRDefault="00DE16DE" w:rsidP="00DE16DE">
      <w:pPr>
        <w:pStyle w:val="Default"/>
        <w:rPr>
          <w:rFonts w:asciiTheme="majorBidi" w:hAnsiTheme="majorBidi" w:cstheme="majorBidi"/>
          <w:lang w:val="en-GB"/>
        </w:rPr>
      </w:pPr>
    </w:p>
    <w:p w14:paraId="76255D70" w14:textId="77777777" w:rsidR="002D3618" w:rsidRPr="00DE16DE" w:rsidRDefault="002D3618" w:rsidP="00DE16DE">
      <w:pPr>
        <w:pStyle w:val="Default"/>
        <w:rPr>
          <w:rFonts w:asciiTheme="majorBidi" w:hAnsiTheme="majorBidi" w:cstheme="majorBidi"/>
          <w:lang w:val="en-GB"/>
        </w:rPr>
      </w:pPr>
    </w:p>
    <w:p w14:paraId="127E98F0" w14:textId="77777777" w:rsidR="00DE16DE" w:rsidRDefault="00DE16DE" w:rsidP="00DE16DE">
      <w:pPr>
        <w:pStyle w:val="Default"/>
        <w:rPr>
          <w:rFonts w:asciiTheme="majorBidi" w:hAnsiTheme="majorBidi" w:cstheme="majorBidi"/>
          <w:lang w:val="en-GB"/>
        </w:rPr>
      </w:pPr>
      <w:r w:rsidRPr="00DE16DE">
        <w:rPr>
          <w:rFonts w:asciiTheme="majorBidi" w:hAnsiTheme="majorBidi" w:cstheme="majorBidi"/>
          <w:lang w:val="en-GB"/>
        </w:rPr>
        <w:t>1. Minutes of the previous AGM</w:t>
      </w:r>
    </w:p>
    <w:p w14:paraId="3FC55DE5" w14:textId="209F1656" w:rsidR="00B07B98" w:rsidRDefault="00B07B98" w:rsidP="00B07B98">
      <w:pPr>
        <w:pStyle w:val="Default"/>
        <w:ind w:firstLine="708"/>
        <w:rPr>
          <w:rFonts w:asciiTheme="majorBidi" w:hAnsiTheme="majorBidi" w:cstheme="majorBidi"/>
          <w:lang w:val="en-GB"/>
        </w:rPr>
      </w:pPr>
      <w:r>
        <w:rPr>
          <w:rFonts w:asciiTheme="majorBidi" w:hAnsiTheme="majorBidi" w:cstheme="majorBidi"/>
          <w:lang w:val="en-GB"/>
        </w:rPr>
        <w:t>Agreed.</w:t>
      </w:r>
    </w:p>
    <w:p w14:paraId="27D81201" w14:textId="77777777" w:rsidR="002D3618" w:rsidRDefault="002D3618" w:rsidP="00935B68">
      <w:pPr>
        <w:pStyle w:val="Default"/>
        <w:rPr>
          <w:rFonts w:asciiTheme="majorBidi" w:hAnsiTheme="majorBidi" w:cstheme="majorBidi"/>
          <w:lang w:val="en-GB"/>
        </w:rPr>
      </w:pPr>
    </w:p>
    <w:p w14:paraId="27378ABB" w14:textId="77777777" w:rsidR="00DE16DE" w:rsidRPr="00DE16DE" w:rsidRDefault="00DE16DE" w:rsidP="00935B68">
      <w:pPr>
        <w:pStyle w:val="Default"/>
        <w:rPr>
          <w:rFonts w:asciiTheme="majorBidi" w:hAnsiTheme="majorBidi" w:cstheme="majorBidi"/>
          <w:lang w:val="en-GB"/>
        </w:rPr>
      </w:pPr>
      <w:r w:rsidRPr="00DE16DE">
        <w:rPr>
          <w:rFonts w:asciiTheme="majorBidi" w:hAnsiTheme="majorBidi" w:cstheme="majorBidi"/>
          <w:lang w:val="en-GB"/>
        </w:rPr>
        <w:t xml:space="preserve">2. Officers’ Reports </w:t>
      </w:r>
    </w:p>
    <w:p w14:paraId="1DEDEEC3" w14:textId="1C4A5D20" w:rsidR="00B07B98" w:rsidRPr="00B07B98" w:rsidRDefault="00B07B98" w:rsidP="00666E0E">
      <w:pPr>
        <w:spacing w:before="100" w:beforeAutospacing="1" w:after="100" w:afterAutospacing="1" w:line="240" w:lineRule="auto"/>
        <w:rPr>
          <w:rFonts w:ascii="Times New Roman" w:eastAsia="Times New Roman" w:hAnsi="Times New Roman" w:cs="Times New Roman"/>
          <w:sz w:val="24"/>
          <w:szCs w:val="24"/>
          <w:lang w:eastAsia="en-GB"/>
        </w:rPr>
      </w:pPr>
      <w:r w:rsidRPr="00B07B98">
        <w:rPr>
          <w:rFonts w:ascii="Times New Roman" w:eastAsia="Times New Roman" w:hAnsi="Times New Roman" w:cs="Times New Roman"/>
          <w:b/>
          <w:bCs/>
          <w:sz w:val="24"/>
          <w:szCs w:val="24"/>
          <w:lang w:eastAsia="en-GB"/>
        </w:rPr>
        <w:t>2.1. Chair.</w:t>
      </w:r>
      <w:r w:rsidRPr="00B07B98">
        <w:rPr>
          <w:rFonts w:ascii="Times New Roman" w:eastAsia="Times New Roman" w:hAnsi="Times New Roman" w:cs="Times New Roman"/>
          <w:sz w:val="24"/>
          <w:szCs w:val="24"/>
          <w:lang w:eastAsia="en-GB"/>
        </w:rPr>
        <w:t xml:space="preserve"> Susan James (SJ) thanked Zita Toth (ZT) and John Callanan (JC) for organising an excellent conference. She reported that the society has had a successful year, with all the usual activities going well. The public-facing </w:t>
      </w:r>
      <w:proofErr w:type="spellStart"/>
      <w:r w:rsidRPr="00B07B98">
        <w:rPr>
          <w:rFonts w:ascii="Times New Roman" w:eastAsia="Times New Roman" w:hAnsi="Times New Roman" w:cs="Times New Roman"/>
          <w:sz w:val="24"/>
          <w:szCs w:val="24"/>
          <w:lang w:eastAsia="en-GB"/>
        </w:rPr>
        <w:t>Antognazza</w:t>
      </w:r>
      <w:proofErr w:type="spellEnd"/>
      <w:r w:rsidRPr="00B07B98">
        <w:rPr>
          <w:rFonts w:ascii="Times New Roman" w:eastAsia="Times New Roman" w:hAnsi="Times New Roman" w:cs="Times New Roman"/>
          <w:sz w:val="24"/>
          <w:szCs w:val="24"/>
          <w:lang w:eastAsia="en-GB"/>
        </w:rPr>
        <w:t xml:space="preserve"> Lecture was a success. It was given by Sandrine </w:t>
      </w:r>
      <w:proofErr w:type="spellStart"/>
      <w:r w:rsidRPr="00B07B98">
        <w:rPr>
          <w:rFonts w:ascii="Times New Roman" w:eastAsia="Times New Roman" w:hAnsi="Times New Roman" w:cs="Times New Roman"/>
          <w:sz w:val="24"/>
          <w:szCs w:val="24"/>
          <w:lang w:eastAsia="en-GB"/>
        </w:rPr>
        <w:t>Bergès</w:t>
      </w:r>
      <w:proofErr w:type="spellEnd"/>
      <w:r w:rsidRPr="00B07B98">
        <w:rPr>
          <w:rFonts w:ascii="Times New Roman" w:eastAsia="Times New Roman" w:hAnsi="Times New Roman" w:cs="Times New Roman"/>
          <w:sz w:val="24"/>
          <w:szCs w:val="24"/>
          <w:lang w:eastAsia="en-GB"/>
        </w:rPr>
        <w:t xml:space="preserve"> at Newcastle</w:t>
      </w:r>
      <w:r w:rsidR="00485FE9">
        <w:rPr>
          <w:rFonts w:ascii="Times New Roman" w:eastAsia="Times New Roman" w:hAnsi="Times New Roman" w:cs="Times New Roman"/>
          <w:sz w:val="24"/>
          <w:szCs w:val="24"/>
          <w:lang w:eastAsia="en-GB"/>
        </w:rPr>
        <w:t>’</w:t>
      </w:r>
      <w:r w:rsidRPr="00B07B98">
        <w:rPr>
          <w:rFonts w:ascii="Times New Roman" w:eastAsia="Times New Roman" w:hAnsi="Times New Roman" w:cs="Times New Roman"/>
          <w:sz w:val="24"/>
          <w:szCs w:val="24"/>
          <w:lang w:eastAsia="en-GB"/>
        </w:rPr>
        <w:t xml:space="preserve">s Lit and Phil Library and can be watched here: </w:t>
      </w:r>
      <w:hyperlink r:id="rId4" w:history="1">
        <w:r w:rsidRPr="00B07B98">
          <w:rPr>
            <w:rFonts w:ascii="Times New Roman" w:eastAsia="Times New Roman" w:hAnsi="Times New Roman" w:cs="Times New Roman"/>
            <w:color w:val="0000FF"/>
            <w:sz w:val="24"/>
            <w:szCs w:val="24"/>
            <w:u w:val="single"/>
            <w:lang w:eastAsia="en-GB"/>
          </w:rPr>
          <w:t>https://youtu.be/yRy103nIJBU?si=gDeo3VBo-RuxEjuu</w:t>
        </w:r>
      </w:hyperlink>
      <w:r w:rsidRPr="00B07B98">
        <w:rPr>
          <w:rFonts w:ascii="Times New Roman" w:eastAsia="Times New Roman" w:hAnsi="Times New Roman" w:cs="Times New Roman"/>
          <w:sz w:val="24"/>
          <w:szCs w:val="24"/>
          <w:lang w:eastAsia="en-GB"/>
        </w:rPr>
        <w:t>. SJ thanked Jeremy Dunham (JD) and Rachael Wiseman (RW) for organising it.</w:t>
      </w:r>
    </w:p>
    <w:p w14:paraId="4BED793E" w14:textId="7BDFA990" w:rsidR="00B07B98" w:rsidRPr="00B07B98" w:rsidRDefault="00B07B98" w:rsidP="00666E0E">
      <w:pPr>
        <w:spacing w:before="100" w:beforeAutospacing="1" w:after="100" w:afterAutospacing="1" w:line="240" w:lineRule="auto"/>
        <w:rPr>
          <w:rFonts w:ascii="Times New Roman" w:eastAsia="Times New Roman" w:hAnsi="Times New Roman" w:cs="Times New Roman"/>
          <w:sz w:val="24"/>
          <w:szCs w:val="24"/>
          <w:lang w:eastAsia="en-GB"/>
        </w:rPr>
      </w:pPr>
      <w:r w:rsidRPr="00B07B98">
        <w:rPr>
          <w:rFonts w:ascii="Times New Roman" w:eastAsia="Times New Roman" w:hAnsi="Times New Roman" w:cs="Times New Roman"/>
          <w:sz w:val="24"/>
          <w:szCs w:val="24"/>
          <w:lang w:eastAsia="en-GB"/>
        </w:rPr>
        <w:t>SJ then reported on how the society has been extending its activities to give members more for their subscriptions, highlighting three developments. First, the new quarterly newsletter, with thanks to Lea Cantor (LC)</w:t>
      </w:r>
      <w:r w:rsidR="00485FE9">
        <w:rPr>
          <w:rFonts w:ascii="Times New Roman" w:eastAsia="Times New Roman" w:hAnsi="Times New Roman" w:cs="Times New Roman"/>
          <w:sz w:val="24"/>
          <w:szCs w:val="24"/>
          <w:lang w:eastAsia="en-GB"/>
        </w:rPr>
        <w:t>.</w:t>
      </w:r>
      <w:r w:rsidRPr="00B07B98">
        <w:rPr>
          <w:rFonts w:ascii="Times New Roman" w:eastAsia="Times New Roman" w:hAnsi="Times New Roman" w:cs="Times New Roman"/>
          <w:sz w:val="24"/>
          <w:szCs w:val="24"/>
          <w:lang w:eastAsia="en-GB"/>
        </w:rPr>
        <w:t xml:space="preserve"> </w:t>
      </w:r>
      <w:r w:rsidR="00485FE9">
        <w:rPr>
          <w:rFonts w:ascii="Times New Roman" w:eastAsia="Times New Roman" w:hAnsi="Times New Roman" w:cs="Times New Roman"/>
          <w:sz w:val="24"/>
          <w:szCs w:val="24"/>
          <w:lang w:eastAsia="en-GB"/>
        </w:rPr>
        <w:t>M</w:t>
      </w:r>
      <w:r w:rsidRPr="00B07B98">
        <w:rPr>
          <w:rFonts w:ascii="Times New Roman" w:eastAsia="Times New Roman" w:hAnsi="Times New Roman" w:cs="Times New Roman"/>
          <w:sz w:val="24"/>
          <w:szCs w:val="24"/>
          <w:lang w:eastAsia="en-GB"/>
        </w:rPr>
        <w:t xml:space="preserve">embers are encouraged to send Lea anything they would like the society to draw attention to. Second, the appointment of Eric Sancho Adamson (ESA) as Social Media Officer. Third, the new BSHP Ambassadors scheme, with thanks to Jack Beaulieu and </w:t>
      </w:r>
      <w:proofErr w:type="spellStart"/>
      <w:r w:rsidRPr="00B07B98">
        <w:rPr>
          <w:rFonts w:ascii="Times New Roman" w:eastAsia="Times New Roman" w:hAnsi="Times New Roman" w:cs="Times New Roman"/>
          <w:sz w:val="24"/>
          <w:szCs w:val="24"/>
          <w:lang w:eastAsia="en-GB"/>
        </w:rPr>
        <w:t>Xingding</w:t>
      </w:r>
      <w:proofErr w:type="spellEnd"/>
      <w:r w:rsidRPr="00B07B98">
        <w:rPr>
          <w:rFonts w:ascii="Times New Roman" w:eastAsia="Times New Roman" w:hAnsi="Times New Roman" w:cs="Times New Roman"/>
          <w:sz w:val="24"/>
          <w:szCs w:val="24"/>
          <w:lang w:eastAsia="en-GB"/>
        </w:rPr>
        <w:t xml:space="preserve"> Liu for attending the conference.</w:t>
      </w:r>
    </w:p>
    <w:p w14:paraId="70512785" w14:textId="33C2FAFF" w:rsidR="00B07B98" w:rsidRPr="00B07B98" w:rsidRDefault="00B07B98" w:rsidP="00666E0E">
      <w:pPr>
        <w:spacing w:before="100" w:beforeAutospacing="1" w:after="100" w:afterAutospacing="1" w:line="240" w:lineRule="auto"/>
        <w:rPr>
          <w:rFonts w:ascii="Times New Roman" w:eastAsia="Times New Roman" w:hAnsi="Times New Roman" w:cs="Times New Roman"/>
          <w:sz w:val="24"/>
          <w:szCs w:val="24"/>
          <w:lang w:eastAsia="en-GB"/>
        </w:rPr>
      </w:pPr>
      <w:r w:rsidRPr="00B07B98">
        <w:rPr>
          <w:rFonts w:ascii="Times New Roman" w:eastAsia="Times New Roman" w:hAnsi="Times New Roman" w:cs="Times New Roman"/>
          <w:b/>
          <w:bCs/>
          <w:sz w:val="24"/>
          <w:szCs w:val="24"/>
          <w:lang w:eastAsia="en-GB"/>
        </w:rPr>
        <w:t>2.2. Treasurer.</w:t>
      </w:r>
      <w:r w:rsidRPr="00B07B98">
        <w:rPr>
          <w:rFonts w:ascii="Times New Roman" w:eastAsia="Times New Roman" w:hAnsi="Times New Roman" w:cs="Times New Roman"/>
          <w:sz w:val="24"/>
          <w:szCs w:val="24"/>
          <w:lang w:eastAsia="en-GB"/>
        </w:rPr>
        <w:t xml:space="preserve"> The society finishes the year with a deficit of £6,000. This is a major reduction. </w:t>
      </w:r>
      <w:r w:rsidR="00485FE9">
        <w:rPr>
          <w:rFonts w:ascii="Times New Roman" w:eastAsia="Times New Roman" w:hAnsi="Times New Roman" w:cs="Times New Roman"/>
          <w:sz w:val="24"/>
          <w:szCs w:val="24"/>
          <w:lang w:eastAsia="en-GB"/>
        </w:rPr>
        <w:t>For many years we made</w:t>
      </w:r>
      <w:r w:rsidRPr="00B07B98">
        <w:rPr>
          <w:rFonts w:ascii="Times New Roman" w:eastAsia="Times New Roman" w:hAnsi="Times New Roman" w:cs="Times New Roman"/>
          <w:sz w:val="24"/>
          <w:szCs w:val="24"/>
          <w:lang w:eastAsia="en-GB"/>
        </w:rPr>
        <w:t xml:space="preserve"> a deliberate decision to draw down our reserves, and we are now adapting to break even. The main source of income is royalties, followed by subscriptions; our main expenses are conferences and funding schemes. Membership has risen considerably over the year.</w:t>
      </w:r>
    </w:p>
    <w:p w14:paraId="1BABEC55" w14:textId="6A2F8680" w:rsidR="00DE124D" w:rsidRPr="00321BC2" w:rsidRDefault="00B07B98" w:rsidP="00321BC2">
      <w:pPr>
        <w:spacing w:before="100" w:beforeAutospacing="1" w:after="100" w:afterAutospacing="1" w:line="240" w:lineRule="auto"/>
        <w:rPr>
          <w:rFonts w:ascii="Times New Roman" w:eastAsia="Times New Roman" w:hAnsi="Times New Roman" w:cs="Times New Roman"/>
          <w:sz w:val="24"/>
          <w:szCs w:val="24"/>
          <w:lang w:eastAsia="en-GB"/>
        </w:rPr>
      </w:pPr>
      <w:r w:rsidRPr="00B07B98">
        <w:rPr>
          <w:rFonts w:ascii="Times New Roman" w:eastAsia="Times New Roman" w:hAnsi="Times New Roman" w:cs="Times New Roman"/>
          <w:b/>
          <w:bCs/>
          <w:sz w:val="24"/>
          <w:szCs w:val="24"/>
          <w:lang w:eastAsia="en-GB"/>
        </w:rPr>
        <w:t>2.3. Secretary.</w:t>
      </w:r>
      <w:r w:rsidRPr="00B07B98">
        <w:rPr>
          <w:rFonts w:ascii="Times New Roman" w:eastAsia="Times New Roman" w:hAnsi="Times New Roman" w:cs="Times New Roman"/>
          <w:sz w:val="24"/>
          <w:szCs w:val="24"/>
          <w:lang w:eastAsia="en-GB"/>
        </w:rPr>
        <w:t xml:space="preserve"> JD reported that there will be a</w:t>
      </w:r>
      <w:r>
        <w:rPr>
          <w:rFonts w:ascii="Times New Roman" w:eastAsia="Times New Roman" w:hAnsi="Times New Roman" w:cs="Times New Roman"/>
          <w:sz w:val="24"/>
          <w:szCs w:val="24"/>
          <w:lang w:eastAsia="en-GB"/>
        </w:rPr>
        <w:t>t least one</w:t>
      </w:r>
      <w:r w:rsidRPr="00B07B98">
        <w:rPr>
          <w:rFonts w:ascii="Times New Roman" w:eastAsia="Times New Roman" w:hAnsi="Times New Roman" w:cs="Times New Roman"/>
          <w:sz w:val="24"/>
          <w:szCs w:val="24"/>
          <w:lang w:eastAsia="en-GB"/>
        </w:rPr>
        <w:t xml:space="preserve"> vacant position on the Management Committee next year, as he will be standing down at the end of his term. Nominations will be sought in due course.</w:t>
      </w:r>
    </w:p>
    <w:p w14:paraId="7D8F9EF2" w14:textId="23F7882A" w:rsidR="00B07B98" w:rsidRDefault="00321BC2" w:rsidP="00B07B98">
      <w:pPr>
        <w:pStyle w:val="font-claude-response-body"/>
      </w:pPr>
      <w:r>
        <w:rPr>
          <w:rStyle w:val="Strong"/>
        </w:rPr>
        <w:t>3</w:t>
      </w:r>
      <w:r w:rsidR="00B07B98">
        <w:rPr>
          <w:rStyle w:val="Strong"/>
        </w:rPr>
        <w:t>. BJHP Journal Editors' Report.</w:t>
      </w:r>
    </w:p>
    <w:p w14:paraId="09D1A0AE" w14:textId="77777777" w:rsidR="00B07B98" w:rsidRDefault="00B07B98" w:rsidP="00666E0E">
      <w:pPr>
        <w:pStyle w:val="font-claude-response-body"/>
      </w:pPr>
      <w:r>
        <w:t>Sacha Golob (SG) thanked the conference organisers. The journal is doing very well. There have been 110 submissions this year, compared with 92 at this point last year. The rolling time from receipt to decision is 32.8 days, and the acceptance rate is 6.6%.</w:t>
      </w:r>
    </w:p>
    <w:p w14:paraId="4A0DE2F1" w14:textId="77777777" w:rsidR="00B07B98" w:rsidRDefault="00B07B98" w:rsidP="00666E0E">
      <w:pPr>
        <w:pStyle w:val="font-claude-response-body"/>
      </w:pPr>
      <w:r>
        <w:t>Downloads have increased significantly. Taylor &amp; Francis think it unlikely that this is due to LLM harvesting, since the IP addresses accessing the journal are overwhelmingly university sites, with a particular explosion of interest from East Asia. Thanks to Mike Beaney (MB) for his work driving this. The figures are therefore likely to be accurate and a cause for celebration.</w:t>
      </w:r>
    </w:p>
    <w:p w14:paraId="2FACB44E" w14:textId="0ECA3D25" w:rsidR="004575B4" w:rsidRDefault="00B07B98" w:rsidP="00666E0E">
      <w:pPr>
        <w:pStyle w:val="font-claude-response-body"/>
      </w:pPr>
      <w:r>
        <w:lastRenderedPageBreak/>
        <w:t>There were two prize winners this year</w:t>
      </w:r>
      <w:r w:rsidR="00666E0E">
        <w:t xml:space="preserve"> (see §6)</w:t>
      </w:r>
      <w:r>
        <w:t>. SG is seeking suggestions for new members of the Editorial Board, particularly in Medieval and Early Modern philosophy.</w:t>
      </w:r>
    </w:p>
    <w:p w14:paraId="49DCB999" w14:textId="2AC86420" w:rsidR="00666E0E" w:rsidRDefault="00321BC2" w:rsidP="00666E0E">
      <w:pPr>
        <w:pStyle w:val="font-claude-response-body"/>
      </w:pPr>
      <w:r>
        <w:rPr>
          <w:rStyle w:val="Strong"/>
        </w:rPr>
        <w:t>4</w:t>
      </w:r>
      <w:r w:rsidR="00666E0E">
        <w:rPr>
          <w:rStyle w:val="Strong"/>
        </w:rPr>
        <w:t>. BSHP-NTHP Managing Editor's Report.</w:t>
      </w:r>
    </w:p>
    <w:p w14:paraId="33C90DE1" w14:textId="77777777" w:rsidR="00666E0E" w:rsidRDefault="00666E0E" w:rsidP="00666E0E">
      <w:pPr>
        <w:pStyle w:val="font-claude-response-body"/>
      </w:pPr>
      <w:r>
        <w:t xml:space="preserve">Mogens Lærke (ML) reported on the New Texts in the History of Philosophy series. The general mission is to broaden the canon and produce new translations in the history of philosophy, with the </w:t>
      </w:r>
      <w:proofErr w:type="gramStart"/>
      <w:r>
        <w:t>main focus</w:t>
      </w:r>
      <w:proofErr w:type="gramEnd"/>
      <w:r>
        <w:t xml:space="preserve"> on texts by women philosophers and philosophers from global traditions. The series occasionally also publishes neglected texts by canonical figures, such as Heidegger, Brentano, and Leibniz, though this is happening </w:t>
      </w:r>
      <w:proofErr w:type="gramStart"/>
      <w:r>
        <w:t>less and less</w:t>
      </w:r>
      <w:proofErr w:type="gramEnd"/>
      <w:r>
        <w:t>.</w:t>
      </w:r>
    </w:p>
    <w:p w14:paraId="43264EC6" w14:textId="3C030502" w:rsidR="00666E0E" w:rsidRDefault="00666E0E" w:rsidP="00666E0E">
      <w:pPr>
        <w:pStyle w:val="font-claude-response-body"/>
      </w:pPr>
      <w:r>
        <w:t>Nine volumes have now been published, and the pace has been increasing to three or four per year. The series is limited only by the number of volumes OUP is willing to publish annually</w:t>
      </w:r>
      <w:r>
        <w:t>.</w:t>
      </w:r>
      <w:r>
        <w:t xml:space="preserve"> </w:t>
      </w:r>
      <w:r>
        <w:t>F</w:t>
      </w:r>
      <w:r>
        <w:t>ollowing M</w:t>
      </w:r>
      <w:r>
        <w:t>L’</w:t>
      </w:r>
      <w:r>
        <w:t>s February meeting with the new OUP commissioning editor, it is unlikely that OUP will allow more than three per year in principle, though they are keen that no good proposals be turned away. The BSHP receives 3% of royalties.</w:t>
      </w:r>
    </w:p>
    <w:p w14:paraId="2FA8DA32" w14:textId="7C332810" w:rsidR="00666E0E" w:rsidRDefault="00666E0E" w:rsidP="00666E0E">
      <w:pPr>
        <w:pStyle w:val="font-claude-response-body"/>
      </w:pPr>
      <w:r>
        <w:t>Four volumes appeared last year: Cousin, Dacier, Leibniz, and Stebbing. Six manuscripts are currently in production or final review, including the Korean philosophy volume (Yi Ik), Emily Thomas</w:t>
      </w:r>
      <w:r>
        <w:t>’</w:t>
      </w:r>
      <w:r>
        <w:t>s Letters of English Women Philosophers (due out in a month), the Dialogues of Baron de Lahontan, Zhang Zai's Correcting Youthful Ignorance (Confucian philosophy), the 1670s Leibniz texts (Sheaf), and James Clarke</w:t>
      </w:r>
      <w:r>
        <w:t>’</w:t>
      </w:r>
      <w:r>
        <w:t>s edition of Erhardt</w:t>
      </w:r>
      <w:r w:rsidR="00485FE9">
        <w:t>’</w:t>
      </w:r>
      <w:r>
        <w:t xml:space="preserve">s Writings on Revolution. Fourteen volumes are under contract, among them Heidegger, MacDonald, the </w:t>
      </w:r>
      <w:proofErr w:type="spellStart"/>
      <w:r>
        <w:t>Zär'a</w:t>
      </w:r>
      <w:proofErr w:type="spellEnd"/>
      <w:r>
        <w:t xml:space="preserve"> </w:t>
      </w:r>
      <w:proofErr w:type="spellStart"/>
      <w:r>
        <w:t>Ya</w:t>
      </w:r>
      <w:r w:rsidR="00485FE9">
        <w:t>’</w:t>
      </w:r>
      <w:r>
        <w:t>əqob</w:t>
      </w:r>
      <w:proofErr w:type="spellEnd"/>
      <w:r>
        <w:t xml:space="preserve"> sourcebook, Gassendi, and Welby. All of this serves to broaden the canon and make work in the history of philosophy available that was not accessible before.</w:t>
      </w:r>
    </w:p>
    <w:p w14:paraId="70EBFF52" w14:textId="1CE37E37" w:rsidR="00211973" w:rsidRPr="00666E0E" w:rsidRDefault="00666E0E" w:rsidP="00666E0E">
      <w:pPr>
        <w:pStyle w:val="font-claude-response-body"/>
      </w:pPr>
      <w:r>
        <w:t xml:space="preserve">Michael Beaney (MB) noted that ML does ten times more work than anyone else on the editorial board for the </w:t>
      </w:r>
      <w:proofErr w:type="gramStart"/>
      <w:r>
        <w:t>series, and</w:t>
      </w:r>
      <w:proofErr w:type="gramEnd"/>
      <w:r>
        <w:t xml:space="preserve"> proposed a round of applause.</w:t>
      </w:r>
    </w:p>
    <w:p w14:paraId="35110BC5" w14:textId="334186A3" w:rsidR="00666E0E" w:rsidRDefault="00321BC2" w:rsidP="00666E0E">
      <w:pPr>
        <w:pStyle w:val="font-claude-response-body"/>
      </w:pPr>
      <w:r>
        <w:rPr>
          <w:rStyle w:val="Strong"/>
        </w:rPr>
        <w:t>5</w:t>
      </w:r>
      <w:r w:rsidR="00666E0E">
        <w:rPr>
          <w:rStyle w:val="Strong"/>
        </w:rPr>
        <w:t>. Prize Winners.</w:t>
      </w:r>
    </w:p>
    <w:p w14:paraId="69FD5E41" w14:textId="386BAE69" w:rsidR="00666E0E" w:rsidRDefault="00666E0E" w:rsidP="00666E0E">
      <w:pPr>
        <w:pStyle w:val="font-claude-response-body"/>
      </w:pPr>
      <w:r>
        <w:t xml:space="preserve">The Graduate Essay Prize was awarded to Ian MacLean-Evans (York University, Canada) for </w:t>
      </w:r>
      <w:r w:rsidR="00485FE9">
        <w:t>“</w:t>
      </w:r>
      <w:r>
        <w:t>Neither Male nor Female: Anti-Essentialism in Poulain de la Barre</w:t>
      </w:r>
      <w:r w:rsidR="00485FE9">
        <w:t>”</w:t>
      </w:r>
      <w:r>
        <w:t xml:space="preserve">. The runner-up was Alvaro Antonio Prado Velasquez (University of Wisconsin-Milwaukee) for </w:t>
      </w:r>
      <w:r w:rsidR="00485FE9">
        <w:t>“</w:t>
      </w:r>
      <w:r>
        <w:t>A Reinterpretation and Internal Critique of Shepherd's Argument for the Causal Maxim.</w:t>
      </w:r>
      <w:r w:rsidR="00485FE9">
        <w:t>”</w:t>
      </w:r>
    </w:p>
    <w:p w14:paraId="3815CDB6" w14:textId="77777777" w:rsidR="00666E0E" w:rsidRDefault="00666E0E" w:rsidP="00666E0E">
      <w:pPr>
        <w:pStyle w:val="font-claude-response-body"/>
      </w:pPr>
      <w:r>
        <w:t xml:space="preserve">The PG/PD Fellowship was awarded to </w:t>
      </w:r>
      <w:proofErr w:type="spellStart"/>
      <w:r>
        <w:t>Boxiang</w:t>
      </w:r>
      <w:proofErr w:type="spellEnd"/>
      <w:r>
        <w:t xml:space="preserve"> Yu (Edinburgh), who also presented at the conference, for a thesis on Descartes on intellectual representation.</w:t>
      </w:r>
    </w:p>
    <w:p w14:paraId="3781A0C0" w14:textId="77777777" w:rsidR="00666E0E" w:rsidRDefault="00666E0E" w:rsidP="00666E0E">
      <w:pPr>
        <w:pStyle w:val="font-claude-response-body"/>
      </w:pPr>
      <w:r>
        <w:t>Two Predoctoral Awards were also made, providing small grants to scholars at a very early stage of their careers. These went to İrem Bengü Demirtaş (</w:t>
      </w:r>
      <w:proofErr w:type="spellStart"/>
      <w:r>
        <w:t>Bilkent</w:t>
      </w:r>
      <w:proofErr w:type="spellEnd"/>
      <w:r>
        <w:t>), for archival research on the Wollstonecraft–Montagu correspondence and attendance at the 2026 Joint Session, and to Lily Sims, for travel to a predoctoral conference on the wartime quartet.</w:t>
      </w:r>
    </w:p>
    <w:p w14:paraId="0300B33B" w14:textId="18734C46" w:rsidR="00666E0E" w:rsidRDefault="00666E0E" w:rsidP="00666E0E">
      <w:pPr>
        <w:pStyle w:val="font-claude-response-body"/>
      </w:pPr>
      <w:r>
        <w:t xml:space="preserve">The two BJHP article prizes were also awarded. The Beaney Prize went to Kurt Sylvan (University of Southampton) for </w:t>
      </w:r>
      <w:r w:rsidR="00485FE9">
        <w:t>“</w:t>
      </w:r>
      <w:r>
        <w:t xml:space="preserve">On the presentational unity of knowing in </w:t>
      </w:r>
      <w:proofErr w:type="spellStart"/>
      <w:r>
        <w:t>Nyāya</w:t>
      </w:r>
      <w:proofErr w:type="spellEnd"/>
      <w:r>
        <w:t>,</w:t>
      </w:r>
      <w:r w:rsidR="00485FE9">
        <w:t>”</w:t>
      </w:r>
      <w:r>
        <w:t xml:space="preserve"> and the Rogers Prize went to Fatema Amijee (University of British Columbia) for </w:t>
      </w:r>
      <w:r w:rsidR="00485FE9">
        <w:t>“</w:t>
      </w:r>
      <w:r>
        <w:t>Du Châtelet's causal idealism.</w:t>
      </w:r>
      <w:r w:rsidR="00485FE9">
        <w:t>”</w:t>
      </w:r>
      <w:r>
        <w:t xml:space="preserve"> Open access has been secured for both articles.</w:t>
      </w:r>
    </w:p>
    <w:p w14:paraId="5E8A570A" w14:textId="77777777" w:rsidR="002D3618" w:rsidRDefault="002D3618" w:rsidP="00935B68">
      <w:pPr>
        <w:pStyle w:val="Default"/>
        <w:rPr>
          <w:rFonts w:asciiTheme="majorBidi" w:hAnsiTheme="majorBidi" w:cstheme="majorBidi"/>
          <w:lang w:val="en-GB"/>
        </w:rPr>
      </w:pPr>
    </w:p>
    <w:p w14:paraId="7C39F25F" w14:textId="17F71219" w:rsidR="00DE16DE" w:rsidRPr="00666E0E" w:rsidRDefault="00321BC2" w:rsidP="00935B68">
      <w:pPr>
        <w:pStyle w:val="Default"/>
        <w:rPr>
          <w:rFonts w:asciiTheme="majorBidi" w:hAnsiTheme="majorBidi" w:cstheme="majorBidi"/>
          <w:b/>
          <w:bCs/>
          <w:lang w:val="en-GB"/>
        </w:rPr>
      </w:pPr>
      <w:r>
        <w:rPr>
          <w:rFonts w:asciiTheme="majorBidi" w:hAnsiTheme="majorBidi" w:cstheme="majorBidi"/>
          <w:b/>
          <w:bCs/>
          <w:lang w:val="en-GB"/>
        </w:rPr>
        <w:lastRenderedPageBreak/>
        <w:t>6</w:t>
      </w:r>
      <w:r w:rsidR="00D9602B" w:rsidRPr="00666E0E">
        <w:rPr>
          <w:rFonts w:asciiTheme="majorBidi" w:hAnsiTheme="majorBidi" w:cstheme="majorBidi"/>
          <w:b/>
          <w:bCs/>
          <w:lang w:val="en-GB"/>
        </w:rPr>
        <w:t>. Update on BSHP c</w:t>
      </w:r>
      <w:r w:rsidR="00DE16DE" w:rsidRPr="00666E0E">
        <w:rPr>
          <w:rFonts w:asciiTheme="majorBidi" w:hAnsiTheme="majorBidi" w:cstheme="majorBidi"/>
          <w:b/>
          <w:bCs/>
          <w:lang w:val="en-GB"/>
        </w:rPr>
        <w:t>onferences and events</w:t>
      </w:r>
      <w:r w:rsidR="00D9602B" w:rsidRPr="00666E0E">
        <w:rPr>
          <w:rFonts w:asciiTheme="majorBidi" w:hAnsiTheme="majorBidi" w:cstheme="majorBidi"/>
          <w:b/>
          <w:bCs/>
          <w:lang w:val="en-GB"/>
        </w:rPr>
        <w:t>.</w:t>
      </w:r>
    </w:p>
    <w:p w14:paraId="4D5AC473" w14:textId="77777777" w:rsidR="00666E0E" w:rsidRDefault="00666E0E" w:rsidP="00FF57DD">
      <w:pPr>
        <w:spacing w:line="240" w:lineRule="auto"/>
        <w:rPr>
          <w:rFonts w:asciiTheme="majorBidi" w:hAnsiTheme="majorBidi" w:cstheme="majorBidi"/>
          <w:sz w:val="24"/>
          <w:szCs w:val="24"/>
        </w:rPr>
      </w:pPr>
    </w:p>
    <w:p w14:paraId="045C7A07" w14:textId="51A831F0" w:rsidR="00FF57DD" w:rsidRDefault="00666E0E" w:rsidP="00FF57DD">
      <w:pPr>
        <w:spacing w:line="240" w:lineRule="auto"/>
        <w:rPr>
          <w:rFonts w:asciiTheme="majorBidi" w:hAnsiTheme="majorBidi" w:cstheme="majorBidi"/>
          <w:sz w:val="24"/>
          <w:szCs w:val="24"/>
        </w:rPr>
      </w:pPr>
      <w:r w:rsidRPr="00666E0E">
        <w:rPr>
          <w:rFonts w:asciiTheme="majorBidi" w:hAnsiTheme="majorBidi" w:cstheme="majorBidi"/>
          <w:sz w:val="24"/>
          <w:szCs w:val="24"/>
        </w:rPr>
        <w:t xml:space="preserve">The 2026 Annual Lecture, organised by Alexander Douglas (AD), will take place on 4 November 2026 at the University of St Andrews. Professor Donald Rutherford (University of California, San Diego) will give a paper titled </w:t>
      </w:r>
      <w:r w:rsidR="00485FE9">
        <w:rPr>
          <w:rFonts w:asciiTheme="majorBidi" w:hAnsiTheme="majorBidi" w:cstheme="majorBidi"/>
          <w:sz w:val="24"/>
          <w:szCs w:val="24"/>
        </w:rPr>
        <w:t>“</w:t>
      </w:r>
      <w:r w:rsidRPr="00666E0E">
        <w:rPr>
          <w:rFonts w:asciiTheme="majorBidi" w:hAnsiTheme="majorBidi" w:cstheme="majorBidi"/>
          <w:sz w:val="24"/>
          <w:szCs w:val="24"/>
        </w:rPr>
        <w:t>Ethics for Humans: Spinoza and Moral Philosophy</w:t>
      </w:r>
      <w:r w:rsidR="00321BC2">
        <w:rPr>
          <w:rFonts w:asciiTheme="majorBidi" w:hAnsiTheme="majorBidi" w:cstheme="majorBidi"/>
          <w:sz w:val="24"/>
          <w:szCs w:val="24"/>
        </w:rPr>
        <w:t>”</w:t>
      </w:r>
      <w:r w:rsidRPr="00666E0E">
        <w:rPr>
          <w:rFonts w:asciiTheme="majorBidi" w:hAnsiTheme="majorBidi" w:cstheme="majorBidi"/>
          <w:sz w:val="24"/>
          <w:szCs w:val="24"/>
        </w:rPr>
        <w:t>. Room details are to be finalised.</w:t>
      </w:r>
    </w:p>
    <w:p w14:paraId="5029B8EE" w14:textId="77777777" w:rsidR="00666E0E" w:rsidRDefault="00666E0E" w:rsidP="00FF57DD">
      <w:pPr>
        <w:spacing w:line="240" w:lineRule="auto"/>
        <w:rPr>
          <w:rFonts w:asciiTheme="majorBidi" w:hAnsiTheme="majorBidi" w:cstheme="majorBidi"/>
          <w:sz w:val="24"/>
          <w:szCs w:val="24"/>
        </w:rPr>
      </w:pPr>
    </w:p>
    <w:p w14:paraId="66F16687" w14:textId="12DA666B" w:rsidR="00666E0E" w:rsidRDefault="00666E0E" w:rsidP="00FF57DD">
      <w:pPr>
        <w:spacing w:line="240" w:lineRule="auto"/>
        <w:rPr>
          <w:rFonts w:asciiTheme="majorBidi" w:hAnsiTheme="majorBidi" w:cstheme="majorBidi"/>
          <w:sz w:val="24"/>
          <w:szCs w:val="24"/>
        </w:rPr>
      </w:pPr>
      <w:r>
        <w:rPr>
          <w:rFonts w:asciiTheme="majorBidi" w:hAnsiTheme="majorBidi" w:cstheme="majorBidi"/>
          <w:sz w:val="24"/>
          <w:szCs w:val="24"/>
        </w:rPr>
        <w:t>The 2027 Annual Conference, organised by Tobias Keiling and Jeremy Dunham</w:t>
      </w:r>
      <w:r w:rsidR="00485FE9">
        <w:rPr>
          <w:rFonts w:asciiTheme="majorBidi" w:hAnsiTheme="majorBidi" w:cstheme="majorBidi"/>
          <w:sz w:val="24"/>
          <w:szCs w:val="24"/>
        </w:rPr>
        <w:t>,</w:t>
      </w:r>
      <w:r>
        <w:rPr>
          <w:rFonts w:asciiTheme="majorBidi" w:hAnsiTheme="majorBidi" w:cstheme="majorBidi"/>
          <w:sz w:val="24"/>
          <w:szCs w:val="24"/>
        </w:rPr>
        <w:t xml:space="preserve"> will be on the theme of ‘Time’ and will take place at the University of Warwick</w:t>
      </w:r>
      <w:r w:rsidR="00485FE9">
        <w:rPr>
          <w:rFonts w:asciiTheme="majorBidi" w:hAnsiTheme="majorBidi" w:cstheme="majorBidi"/>
          <w:sz w:val="24"/>
          <w:szCs w:val="24"/>
        </w:rPr>
        <w:t xml:space="preserve"> 22-24 April 2027. </w:t>
      </w:r>
    </w:p>
    <w:p w14:paraId="355FA258" w14:textId="77777777" w:rsidR="00666E0E" w:rsidRDefault="00666E0E" w:rsidP="00FF57DD">
      <w:pPr>
        <w:spacing w:line="240" w:lineRule="auto"/>
        <w:rPr>
          <w:rFonts w:asciiTheme="majorBidi" w:hAnsiTheme="majorBidi" w:cstheme="majorBidi"/>
          <w:sz w:val="24"/>
          <w:szCs w:val="24"/>
        </w:rPr>
      </w:pPr>
    </w:p>
    <w:p w14:paraId="1877AC2E" w14:textId="12C52373" w:rsidR="009D5910" w:rsidRPr="00DE16DE" w:rsidRDefault="009D5910" w:rsidP="00935B68">
      <w:pPr>
        <w:spacing w:line="240" w:lineRule="auto"/>
        <w:rPr>
          <w:rFonts w:asciiTheme="majorBidi" w:hAnsiTheme="majorBidi" w:cstheme="majorBidi"/>
          <w:sz w:val="24"/>
          <w:szCs w:val="24"/>
        </w:rPr>
      </w:pPr>
      <w:r>
        <w:rPr>
          <w:rFonts w:asciiTheme="majorBidi" w:hAnsiTheme="majorBidi" w:cstheme="majorBidi"/>
          <w:sz w:val="24"/>
          <w:szCs w:val="24"/>
        </w:rPr>
        <w:t xml:space="preserve"> </w:t>
      </w:r>
    </w:p>
    <w:sectPr w:rsidR="009D5910" w:rsidRPr="00DE16DE" w:rsidSect="00BE1A75">
      <w:pgSz w:w="10800" w:h="19202"/>
      <w:pgMar w:top="1417" w:right="1417" w:bottom="1417" w:left="1417"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FA"/>
    <w:rsid w:val="00007A4A"/>
    <w:rsid w:val="00023FBE"/>
    <w:rsid w:val="00070B29"/>
    <w:rsid w:val="000978FA"/>
    <w:rsid w:val="0014084B"/>
    <w:rsid w:val="00143EDE"/>
    <w:rsid w:val="00170883"/>
    <w:rsid w:val="001F4C07"/>
    <w:rsid w:val="00211973"/>
    <w:rsid w:val="00211FC4"/>
    <w:rsid w:val="00241E87"/>
    <w:rsid w:val="0025127E"/>
    <w:rsid w:val="002D0E74"/>
    <w:rsid w:val="002D3618"/>
    <w:rsid w:val="00321BC2"/>
    <w:rsid w:val="003520FF"/>
    <w:rsid w:val="00407A55"/>
    <w:rsid w:val="004575B4"/>
    <w:rsid w:val="00485FE9"/>
    <w:rsid w:val="004C4A43"/>
    <w:rsid w:val="0056472C"/>
    <w:rsid w:val="005D33B3"/>
    <w:rsid w:val="005E01B8"/>
    <w:rsid w:val="005E2BA1"/>
    <w:rsid w:val="00633D82"/>
    <w:rsid w:val="00666E0E"/>
    <w:rsid w:val="00674460"/>
    <w:rsid w:val="006A1396"/>
    <w:rsid w:val="006C5FA2"/>
    <w:rsid w:val="006F7BD5"/>
    <w:rsid w:val="007C6DC0"/>
    <w:rsid w:val="007E7CA5"/>
    <w:rsid w:val="00885A86"/>
    <w:rsid w:val="0093255B"/>
    <w:rsid w:val="00935B68"/>
    <w:rsid w:val="00981BFB"/>
    <w:rsid w:val="00993D88"/>
    <w:rsid w:val="009A739E"/>
    <w:rsid w:val="009D5910"/>
    <w:rsid w:val="00A72593"/>
    <w:rsid w:val="00AF0917"/>
    <w:rsid w:val="00B07B98"/>
    <w:rsid w:val="00B7031B"/>
    <w:rsid w:val="00BE1A75"/>
    <w:rsid w:val="00C87284"/>
    <w:rsid w:val="00CA5479"/>
    <w:rsid w:val="00D30141"/>
    <w:rsid w:val="00D847FB"/>
    <w:rsid w:val="00D9602B"/>
    <w:rsid w:val="00DE124D"/>
    <w:rsid w:val="00DE16DE"/>
    <w:rsid w:val="00F5011C"/>
    <w:rsid w:val="00F62BC7"/>
    <w:rsid w:val="00FF57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C115"/>
  <w15:chartTrackingRefBased/>
  <w15:docId w15:val="{1E625B03-FC8B-4C7D-B4AC-F679DC05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16DE"/>
    <w:pPr>
      <w:autoSpaceDE w:val="0"/>
      <w:autoSpaceDN w:val="0"/>
      <w:adjustRightInd w:val="0"/>
      <w:spacing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D3618"/>
    <w:rPr>
      <w:i/>
      <w:iCs/>
    </w:rPr>
  </w:style>
  <w:style w:type="paragraph" w:styleId="NormalWeb">
    <w:name w:val="Normal (Web)"/>
    <w:basedOn w:val="Normal"/>
    <w:uiPriority w:val="99"/>
    <w:semiHidden/>
    <w:unhideWhenUsed/>
    <w:rsid w:val="0093255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unhideWhenUsed/>
    <w:rsid w:val="009A739E"/>
    <w:rPr>
      <w:color w:val="0563C1" w:themeColor="hyperlink"/>
      <w:u w:val="single"/>
    </w:rPr>
  </w:style>
  <w:style w:type="character" w:styleId="UnresolvedMention">
    <w:name w:val="Unresolved Mention"/>
    <w:basedOn w:val="DefaultParagraphFont"/>
    <w:uiPriority w:val="99"/>
    <w:semiHidden/>
    <w:unhideWhenUsed/>
    <w:rsid w:val="009A739E"/>
    <w:rPr>
      <w:color w:val="605E5C"/>
      <w:shd w:val="clear" w:color="auto" w:fill="E1DFDD"/>
    </w:rPr>
  </w:style>
  <w:style w:type="character" w:styleId="FollowedHyperlink">
    <w:name w:val="FollowedHyperlink"/>
    <w:basedOn w:val="DefaultParagraphFont"/>
    <w:uiPriority w:val="99"/>
    <w:semiHidden/>
    <w:unhideWhenUsed/>
    <w:rsid w:val="009A739E"/>
    <w:rPr>
      <w:color w:val="954F72" w:themeColor="followedHyperlink"/>
      <w:u w:val="single"/>
    </w:rPr>
  </w:style>
  <w:style w:type="paragraph" w:customStyle="1" w:styleId="font-claude-response-body">
    <w:name w:val="font-claude-response-body"/>
    <w:basedOn w:val="Normal"/>
    <w:rsid w:val="00B07B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07B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4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yRy103nIJBU?si=gDeo3VBo-RuxEju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928</Words>
  <Characters>5294</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Mogens LAERKE</dc:creator>
  <cp:keywords/>
  <dc:description/>
  <cp:lastModifiedBy>jeremy dunham</cp:lastModifiedBy>
  <cp:revision>3</cp:revision>
  <dcterms:created xsi:type="dcterms:W3CDTF">2026-06-26T15:05:00Z</dcterms:created>
  <dcterms:modified xsi:type="dcterms:W3CDTF">2026-06-26T15:08:00Z</dcterms:modified>
</cp:coreProperties>
</file>